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01" w:rsidRDefault="00E55901" w:rsidP="00DD296F">
      <w:pPr>
        <w:pStyle w:val="NormalWeb"/>
        <w:shd w:val="clear" w:color="auto" w:fill="FAFAFB"/>
        <w:spacing w:before="0" w:beforeAutospacing="0" w:after="0" w:afterAutospacing="0"/>
        <w:rPr>
          <w:rStyle w:val="Strong"/>
          <w:rFonts w:ascii="Trebuchet MS" w:hAnsi="Trebuchet MS"/>
          <w:sz w:val="20"/>
          <w:szCs w:val="20"/>
        </w:rPr>
      </w:pPr>
    </w:p>
    <w:p w:rsidR="00E55901" w:rsidRDefault="00E55901" w:rsidP="00DD296F">
      <w:pPr>
        <w:pStyle w:val="NormalWeb"/>
        <w:shd w:val="clear" w:color="auto" w:fill="FAFAFB"/>
        <w:spacing w:before="0" w:beforeAutospacing="0" w:after="0" w:afterAutospacing="0"/>
        <w:rPr>
          <w:rStyle w:val="Strong"/>
          <w:rFonts w:ascii="Trebuchet MS" w:hAnsi="Trebuchet MS"/>
          <w:sz w:val="20"/>
          <w:szCs w:val="20"/>
        </w:rPr>
      </w:pPr>
    </w:p>
    <w:p w:rsidR="00E55901" w:rsidRPr="00E55901" w:rsidRDefault="00E55901" w:rsidP="00E55901">
      <w:pPr>
        <w:pStyle w:val="NormalWeb"/>
        <w:shd w:val="clear" w:color="auto" w:fill="FAFAFB"/>
        <w:spacing w:before="0" w:beforeAutospacing="0" w:after="0" w:afterAutospacing="0"/>
        <w:jc w:val="center"/>
        <w:rPr>
          <w:rStyle w:val="Strong"/>
          <w:rFonts w:ascii="Trebuchet MS" w:hAnsi="Trebuchet MS"/>
          <w:sz w:val="40"/>
          <w:szCs w:val="20"/>
        </w:rPr>
      </w:pPr>
      <w:r w:rsidRPr="00E55901">
        <w:rPr>
          <w:rStyle w:val="Strong"/>
          <w:rFonts w:ascii="Trebuchet MS" w:hAnsi="Trebuchet MS"/>
          <w:sz w:val="40"/>
          <w:szCs w:val="20"/>
        </w:rPr>
        <w:t>Privacy Notice Additional Information</w:t>
      </w:r>
    </w:p>
    <w:p w:rsidR="00DD296F" w:rsidRPr="00E55901" w:rsidRDefault="00DD296F" w:rsidP="00E55901">
      <w:pPr>
        <w:pStyle w:val="NormalWeb"/>
        <w:shd w:val="clear" w:color="auto" w:fill="FAFAFB"/>
        <w:spacing w:before="0" w:beforeAutospacing="0" w:after="0" w:afterAutospacing="0"/>
        <w:jc w:val="center"/>
        <w:rPr>
          <w:rStyle w:val="Strong"/>
          <w:rFonts w:ascii="Trebuchet MS" w:hAnsi="Trebuchet MS"/>
          <w:sz w:val="40"/>
          <w:szCs w:val="20"/>
        </w:rPr>
      </w:pPr>
      <w:r w:rsidRPr="00E55901">
        <w:rPr>
          <w:rStyle w:val="Strong"/>
          <w:rFonts w:ascii="Trebuchet MS" w:hAnsi="Trebuchet MS"/>
          <w:sz w:val="40"/>
          <w:szCs w:val="20"/>
        </w:rPr>
        <w:t>Medical Records</w:t>
      </w:r>
    </w:p>
    <w:p w:rsidR="00E55901" w:rsidRPr="00E55901" w:rsidRDefault="00E55901" w:rsidP="00E55901">
      <w:pPr>
        <w:pStyle w:val="NormalWeb"/>
        <w:shd w:val="clear" w:color="auto" w:fill="FAFAFB"/>
        <w:spacing w:before="0" w:beforeAutospacing="0" w:after="0" w:afterAutospacing="0"/>
        <w:jc w:val="center"/>
        <w:rPr>
          <w:rStyle w:val="Strong"/>
          <w:sz w:val="48"/>
        </w:rPr>
      </w:pPr>
    </w:p>
    <w:p w:rsidR="00DD296F" w:rsidRPr="00E55901" w:rsidRDefault="00DD296F" w:rsidP="00DD296F">
      <w:pPr>
        <w:pStyle w:val="NormalWeb"/>
        <w:shd w:val="clear" w:color="auto" w:fill="FAFAFB"/>
        <w:spacing w:before="0" w:beforeAutospacing="0" w:after="0" w:afterAutospacing="0"/>
        <w:rPr>
          <w:sz w:val="36"/>
        </w:rPr>
      </w:pPr>
    </w:p>
    <w:p w:rsidR="00DD296F" w:rsidRPr="00E55901" w:rsidRDefault="00DD296F" w:rsidP="00DD296F">
      <w:pPr>
        <w:pStyle w:val="NormalWeb"/>
        <w:shd w:val="clear" w:color="auto" w:fill="FAFAFB"/>
        <w:spacing w:before="0" w:beforeAutospacing="0" w:after="0" w:afterAutospacing="0"/>
        <w:rPr>
          <w:rFonts w:ascii="Calibri" w:hAnsi="Calibri" w:cs="Calibri"/>
          <w:iCs/>
          <w:sz w:val="32"/>
          <w:szCs w:val="22"/>
        </w:rPr>
      </w:pPr>
      <w:r w:rsidRPr="00E55901">
        <w:rPr>
          <w:rFonts w:ascii="Calibri" w:hAnsi="Calibri" w:cs="Calibri"/>
          <w:sz w:val="32"/>
          <w:szCs w:val="22"/>
        </w:rPr>
        <w:t>Lancashire and South Cumbria has been chosen by NHS England to be a national pilot for the digitisation of Medical Records.</w:t>
      </w:r>
      <w:r w:rsidRPr="00E55901">
        <w:rPr>
          <w:rFonts w:ascii="Calibri" w:hAnsi="Calibri" w:cs="Calibri"/>
          <w:iCs/>
          <w:sz w:val="32"/>
          <w:szCs w:val="22"/>
        </w:rPr>
        <w:t xml:space="preserve">  </w:t>
      </w:r>
      <w:r w:rsidRPr="00E55901">
        <w:rPr>
          <w:rFonts w:ascii="Calibri" w:hAnsi="Calibri" w:cs="Calibri"/>
          <w:sz w:val="32"/>
          <w:szCs w:val="22"/>
        </w:rPr>
        <w:t>Scanning these paper based records and making them digital will enable better utilisation of space, creating more clinical space, staff areas, multi team space and video hubs, removing the need for some practices to build extensions. In addition it will also make your record more easily and speedily accessible to clinical staff within your practice.</w:t>
      </w:r>
    </w:p>
    <w:p w:rsidR="00DD296F" w:rsidRPr="00E55901" w:rsidRDefault="00DD296F" w:rsidP="00DD296F">
      <w:pPr>
        <w:pStyle w:val="NormalWeb"/>
        <w:shd w:val="clear" w:color="auto" w:fill="FAFAFB"/>
        <w:spacing w:before="0" w:beforeAutospacing="0" w:after="0" w:afterAutospacing="0"/>
        <w:rPr>
          <w:rFonts w:ascii="Calibri" w:hAnsi="Calibri" w:cs="Calibri"/>
          <w:color w:val="505050"/>
          <w:sz w:val="32"/>
          <w:szCs w:val="22"/>
        </w:rPr>
      </w:pPr>
    </w:p>
    <w:p w:rsidR="00DD296F" w:rsidRPr="00E55901" w:rsidRDefault="00DD296F" w:rsidP="00DD296F">
      <w:pPr>
        <w:shd w:val="clear" w:color="auto" w:fill="FAFAFB"/>
        <w:spacing w:after="135"/>
        <w:rPr>
          <w:sz w:val="32"/>
        </w:rPr>
      </w:pPr>
      <w:r w:rsidRPr="00E55901">
        <w:rPr>
          <w:sz w:val="32"/>
        </w:rPr>
        <w:t xml:space="preserve">Your complete GP medical record will be digital and stored in a secure cloud based clinical system (only accessible by your GP practice) with the paper based records being securely destroyed </w:t>
      </w:r>
      <w:r w:rsidR="006010F6" w:rsidRPr="00E55901">
        <w:rPr>
          <w:sz w:val="32"/>
        </w:rPr>
        <w:t xml:space="preserve">following </w:t>
      </w:r>
      <w:hyperlink r:id="rId7" w:history="1">
        <w:r w:rsidRPr="00E55901">
          <w:rPr>
            <w:rStyle w:val="Hyperlink"/>
            <w:color w:val="0070C0"/>
            <w:sz w:val="32"/>
          </w:rPr>
          <w:t>BS EN 15713:2009</w:t>
        </w:r>
      </w:hyperlink>
      <w:r w:rsidRPr="00E55901">
        <w:rPr>
          <w:color w:val="505050"/>
          <w:sz w:val="32"/>
        </w:rPr>
        <w:t> </w:t>
      </w:r>
      <w:r w:rsidRPr="00E55901">
        <w:rPr>
          <w:sz w:val="32"/>
        </w:rPr>
        <w:t xml:space="preserve">Secure destruction of confidential material.  Your GP will still be able to access your records easily within this system. The scanning and destruction of the paper records will follow strict data protection guidelines adhered to by the NHS.  </w:t>
      </w:r>
      <w:r w:rsidRPr="00E55901">
        <w:rPr>
          <w:iCs/>
          <w:sz w:val="32"/>
        </w:rPr>
        <w:t xml:space="preserve">As with paper based records, digital records are stored for the durations specified in the </w:t>
      </w:r>
      <w:hyperlink r:id="rId8" w:history="1">
        <w:r w:rsidRPr="00E55901">
          <w:rPr>
            <w:rStyle w:val="Hyperlink"/>
            <w:iCs/>
            <w:color w:val="0070C0"/>
            <w:sz w:val="32"/>
          </w:rPr>
          <w:t>Records Management Codes of Practice for Health and Social Care</w:t>
        </w:r>
      </w:hyperlink>
      <w:r w:rsidRPr="00E55901">
        <w:rPr>
          <w:iCs/>
          <w:color w:val="0070C0"/>
          <w:sz w:val="32"/>
        </w:rPr>
        <w:t>.</w:t>
      </w:r>
      <w:r w:rsidRPr="00E55901">
        <w:rPr>
          <w:iCs/>
          <w:sz w:val="32"/>
        </w:rPr>
        <w:t xml:space="preserve"> For GP patient records, this states that they may be destroyed 10 years after the patient’s death if they are no longer needed.</w:t>
      </w:r>
    </w:p>
    <w:p w:rsidR="00DD296F" w:rsidRPr="00E55901" w:rsidRDefault="00DD296F" w:rsidP="00DD296F">
      <w:pPr>
        <w:pStyle w:val="NoSpacing"/>
        <w:rPr>
          <w:i/>
          <w:iCs/>
          <w:color w:val="2E75B6"/>
          <w:sz w:val="32"/>
        </w:rPr>
      </w:pPr>
      <w:r w:rsidRPr="00E55901">
        <w:rPr>
          <w:sz w:val="32"/>
        </w:rPr>
        <w:t>If you</w:t>
      </w:r>
      <w:r w:rsidR="002E67B2" w:rsidRPr="00E55901">
        <w:rPr>
          <w:sz w:val="32"/>
        </w:rPr>
        <w:t xml:space="preserve"> wish t</w:t>
      </w:r>
      <w:r w:rsidR="002E67B2" w:rsidRPr="00E55901">
        <w:rPr>
          <w:iCs/>
          <w:sz w:val="32"/>
        </w:rPr>
        <w:t>o</w:t>
      </w:r>
      <w:r w:rsidR="009B792D" w:rsidRPr="00E55901">
        <w:rPr>
          <w:iCs/>
          <w:sz w:val="32"/>
        </w:rPr>
        <w:t xml:space="preserve"> discuss</w:t>
      </w:r>
      <w:r w:rsidR="002E67B2" w:rsidRPr="00E55901">
        <w:rPr>
          <w:iCs/>
          <w:sz w:val="32"/>
        </w:rPr>
        <w:t xml:space="preserve"> the scheme</w:t>
      </w:r>
      <w:r w:rsidR="009B792D" w:rsidRPr="00E55901">
        <w:rPr>
          <w:iCs/>
          <w:sz w:val="32"/>
        </w:rPr>
        <w:t xml:space="preserve">, </w:t>
      </w:r>
      <w:r w:rsidR="009B792D" w:rsidRPr="00E55901">
        <w:rPr>
          <w:sz w:val="32"/>
        </w:rPr>
        <w:t>please</w:t>
      </w:r>
      <w:r w:rsidRPr="00E55901">
        <w:rPr>
          <w:sz w:val="32"/>
        </w:rPr>
        <w:t xml:space="preserve"> inform the Practice direct either by letter or via e-mail </w:t>
      </w:r>
      <w:r w:rsidR="00E55901" w:rsidRPr="00E55901">
        <w:rPr>
          <w:iCs/>
          <w:sz w:val="32"/>
        </w:rPr>
        <w:t>cartmel.a82647@nhs.net</w:t>
      </w:r>
      <w:r w:rsidR="00E55901" w:rsidRPr="00E55901">
        <w:rPr>
          <w:i/>
          <w:iCs/>
          <w:sz w:val="32"/>
        </w:rPr>
        <w:t>.</w:t>
      </w:r>
    </w:p>
    <w:p w:rsidR="00BA799F" w:rsidRDefault="00BA799F">
      <w:pPr>
        <w:rPr>
          <w:sz w:val="32"/>
        </w:rPr>
      </w:pPr>
    </w:p>
    <w:p w:rsidR="00E55901" w:rsidRDefault="00E55901">
      <w:pPr>
        <w:rPr>
          <w:sz w:val="32"/>
        </w:rPr>
      </w:pPr>
    </w:p>
    <w:p w:rsidR="00E55901" w:rsidRDefault="00E55901">
      <w:pPr>
        <w:rPr>
          <w:sz w:val="32"/>
        </w:rPr>
      </w:pPr>
    </w:p>
    <w:p w:rsidR="00E55901" w:rsidRDefault="00E55901">
      <w:pPr>
        <w:rPr>
          <w:sz w:val="32"/>
        </w:rPr>
      </w:pPr>
    </w:p>
    <w:p w:rsidR="00E55901" w:rsidRDefault="00E55901">
      <w:pPr>
        <w:rPr>
          <w:sz w:val="32"/>
        </w:rPr>
      </w:pPr>
    </w:p>
    <w:p w:rsidR="00E55901" w:rsidRDefault="00E55901">
      <w:pPr>
        <w:rPr>
          <w:sz w:val="32"/>
        </w:rPr>
      </w:pPr>
    </w:p>
    <w:p w:rsidR="00E55901" w:rsidRPr="00E55901" w:rsidRDefault="00E55901" w:rsidP="00E55901">
      <w:pPr>
        <w:jc w:val="right"/>
        <w:rPr>
          <w:sz w:val="18"/>
        </w:rPr>
      </w:pPr>
      <w:bookmarkStart w:id="0" w:name="_GoBack"/>
      <w:bookmarkEnd w:id="0"/>
      <w:r>
        <w:rPr>
          <w:sz w:val="18"/>
        </w:rPr>
        <w:t>8</w:t>
      </w:r>
      <w:r w:rsidRPr="00E55901">
        <w:rPr>
          <w:sz w:val="18"/>
          <w:vertAlign w:val="superscript"/>
        </w:rPr>
        <w:t>th</w:t>
      </w:r>
      <w:r>
        <w:rPr>
          <w:sz w:val="18"/>
        </w:rPr>
        <w:t xml:space="preserve"> September 2020</w:t>
      </w:r>
    </w:p>
    <w:sectPr w:rsidR="00E55901" w:rsidRPr="00E55901" w:rsidSect="00E55901">
      <w:headerReference w:type="default" r:id="rId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01" w:rsidRDefault="00E55901" w:rsidP="00E55901">
      <w:r>
        <w:separator/>
      </w:r>
    </w:p>
  </w:endnote>
  <w:endnote w:type="continuationSeparator" w:id="0">
    <w:p w:rsidR="00E55901" w:rsidRDefault="00E55901" w:rsidP="00E5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01" w:rsidRDefault="00E55901" w:rsidP="00E55901">
      <w:r>
        <w:separator/>
      </w:r>
    </w:p>
  </w:footnote>
  <w:footnote w:type="continuationSeparator" w:id="0">
    <w:p w:rsidR="00E55901" w:rsidRDefault="00E55901" w:rsidP="00E5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01" w:rsidRPr="00E55901" w:rsidRDefault="00E55901" w:rsidP="00E55901">
    <w:pPr>
      <w:pStyle w:val="Header"/>
      <w:jc w:val="center"/>
      <w:rPr>
        <w:rFonts w:ascii="Lucida Handwriting" w:hAnsi="Lucida Handwriting"/>
      </w:rPr>
    </w:pPr>
    <w:r w:rsidRPr="00E55901">
      <w:rPr>
        <w:rFonts w:ascii="Lucida Handwriting" w:hAnsi="Lucida Handwriting"/>
      </w:rPr>
      <w:t xml:space="preserve">Cartmel Surgery, Cartmel, Grange-over-Sands, Cumbria LA11 6PH Tel: </w:t>
    </w:r>
  </w:p>
  <w:p w:rsidR="00E55901" w:rsidRDefault="00E559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67"/>
    <w:rsid w:val="00287767"/>
    <w:rsid w:val="002E67B2"/>
    <w:rsid w:val="006010F6"/>
    <w:rsid w:val="0069539F"/>
    <w:rsid w:val="006A1495"/>
    <w:rsid w:val="00724228"/>
    <w:rsid w:val="009B792D"/>
    <w:rsid w:val="00BA799F"/>
    <w:rsid w:val="00DD296F"/>
    <w:rsid w:val="00E5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96F"/>
    <w:rPr>
      <w:color w:val="0000FF"/>
      <w:u w:val="single"/>
    </w:rPr>
  </w:style>
  <w:style w:type="paragraph" w:styleId="NormalWeb">
    <w:name w:val="Normal (Web)"/>
    <w:basedOn w:val="Normal"/>
    <w:uiPriority w:val="99"/>
    <w:semiHidden/>
    <w:unhideWhenUsed/>
    <w:rsid w:val="00DD296F"/>
    <w:pPr>
      <w:spacing w:before="100" w:beforeAutospacing="1" w:after="100" w:afterAutospacing="1"/>
    </w:pPr>
    <w:rPr>
      <w:rFonts w:ascii="Times New Roman" w:hAnsi="Times New Roman" w:cs="Times New Roman"/>
      <w:sz w:val="24"/>
      <w:szCs w:val="24"/>
      <w:lang w:eastAsia="en-GB"/>
    </w:rPr>
  </w:style>
  <w:style w:type="paragraph" w:styleId="NoSpacing">
    <w:name w:val="No Spacing"/>
    <w:basedOn w:val="Normal"/>
    <w:uiPriority w:val="1"/>
    <w:qFormat/>
    <w:rsid w:val="00DD296F"/>
  </w:style>
  <w:style w:type="character" w:styleId="Strong">
    <w:name w:val="Strong"/>
    <w:basedOn w:val="DefaultParagraphFont"/>
    <w:uiPriority w:val="22"/>
    <w:qFormat/>
    <w:rsid w:val="00DD296F"/>
    <w:rPr>
      <w:b/>
      <w:bCs/>
    </w:rPr>
  </w:style>
  <w:style w:type="character" w:styleId="CommentReference">
    <w:name w:val="annotation reference"/>
    <w:basedOn w:val="DefaultParagraphFont"/>
    <w:uiPriority w:val="99"/>
    <w:semiHidden/>
    <w:unhideWhenUsed/>
    <w:rsid w:val="009B792D"/>
    <w:rPr>
      <w:sz w:val="16"/>
      <w:szCs w:val="16"/>
    </w:rPr>
  </w:style>
  <w:style w:type="paragraph" w:styleId="CommentText">
    <w:name w:val="annotation text"/>
    <w:basedOn w:val="Normal"/>
    <w:link w:val="CommentTextChar"/>
    <w:uiPriority w:val="99"/>
    <w:semiHidden/>
    <w:unhideWhenUsed/>
    <w:rsid w:val="009B792D"/>
    <w:rPr>
      <w:sz w:val="20"/>
      <w:szCs w:val="20"/>
    </w:rPr>
  </w:style>
  <w:style w:type="character" w:customStyle="1" w:styleId="CommentTextChar">
    <w:name w:val="Comment Text Char"/>
    <w:basedOn w:val="DefaultParagraphFont"/>
    <w:link w:val="CommentText"/>
    <w:uiPriority w:val="99"/>
    <w:semiHidden/>
    <w:rsid w:val="009B79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792D"/>
    <w:rPr>
      <w:b/>
      <w:bCs/>
    </w:rPr>
  </w:style>
  <w:style w:type="character" w:customStyle="1" w:styleId="CommentSubjectChar">
    <w:name w:val="Comment Subject Char"/>
    <w:basedOn w:val="CommentTextChar"/>
    <w:link w:val="CommentSubject"/>
    <w:uiPriority w:val="99"/>
    <w:semiHidden/>
    <w:rsid w:val="009B792D"/>
    <w:rPr>
      <w:rFonts w:ascii="Calibri" w:hAnsi="Calibri" w:cs="Calibri"/>
      <w:b/>
      <w:bCs/>
      <w:sz w:val="20"/>
      <w:szCs w:val="20"/>
    </w:rPr>
  </w:style>
  <w:style w:type="paragraph" w:styleId="BalloonText">
    <w:name w:val="Balloon Text"/>
    <w:basedOn w:val="Normal"/>
    <w:link w:val="BalloonTextChar"/>
    <w:uiPriority w:val="99"/>
    <w:semiHidden/>
    <w:unhideWhenUsed/>
    <w:rsid w:val="009B792D"/>
    <w:rPr>
      <w:rFonts w:ascii="Tahoma" w:hAnsi="Tahoma" w:cs="Tahoma"/>
      <w:sz w:val="16"/>
      <w:szCs w:val="16"/>
    </w:rPr>
  </w:style>
  <w:style w:type="character" w:customStyle="1" w:styleId="BalloonTextChar">
    <w:name w:val="Balloon Text Char"/>
    <w:basedOn w:val="DefaultParagraphFont"/>
    <w:link w:val="BalloonText"/>
    <w:uiPriority w:val="99"/>
    <w:semiHidden/>
    <w:rsid w:val="009B792D"/>
    <w:rPr>
      <w:rFonts w:ascii="Tahoma" w:hAnsi="Tahoma" w:cs="Tahoma"/>
      <w:sz w:val="16"/>
      <w:szCs w:val="16"/>
    </w:rPr>
  </w:style>
  <w:style w:type="paragraph" w:styleId="Header">
    <w:name w:val="header"/>
    <w:basedOn w:val="Normal"/>
    <w:link w:val="HeaderChar"/>
    <w:uiPriority w:val="99"/>
    <w:unhideWhenUsed/>
    <w:rsid w:val="00E55901"/>
    <w:pPr>
      <w:tabs>
        <w:tab w:val="center" w:pos="4513"/>
        <w:tab w:val="right" w:pos="9026"/>
      </w:tabs>
    </w:pPr>
  </w:style>
  <w:style w:type="character" w:customStyle="1" w:styleId="HeaderChar">
    <w:name w:val="Header Char"/>
    <w:basedOn w:val="DefaultParagraphFont"/>
    <w:link w:val="Header"/>
    <w:uiPriority w:val="99"/>
    <w:rsid w:val="00E55901"/>
    <w:rPr>
      <w:rFonts w:ascii="Calibri" w:hAnsi="Calibri" w:cs="Calibri"/>
    </w:rPr>
  </w:style>
  <w:style w:type="paragraph" w:styleId="Footer">
    <w:name w:val="footer"/>
    <w:basedOn w:val="Normal"/>
    <w:link w:val="FooterChar"/>
    <w:uiPriority w:val="99"/>
    <w:unhideWhenUsed/>
    <w:rsid w:val="00E55901"/>
    <w:pPr>
      <w:tabs>
        <w:tab w:val="center" w:pos="4513"/>
        <w:tab w:val="right" w:pos="9026"/>
      </w:tabs>
    </w:pPr>
  </w:style>
  <w:style w:type="character" w:customStyle="1" w:styleId="FooterChar">
    <w:name w:val="Footer Char"/>
    <w:basedOn w:val="DefaultParagraphFont"/>
    <w:link w:val="Footer"/>
    <w:uiPriority w:val="99"/>
    <w:rsid w:val="00E55901"/>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96F"/>
    <w:rPr>
      <w:color w:val="0000FF"/>
      <w:u w:val="single"/>
    </w:rPr>
  </w:style>
  <w:style w:type="paragraph" w:styleId="NormalWeb">
    <w:name w:val="Normal (Web)"/>
    <w:basedOn w:val="Normal"/>
    <w:uiPriority w:val="99"/>
    <w:semiHidden/>
    <w:unhideWhenUsed/>
    <w:rsid w:val="00DD296F"/>
    <w:pPr>
      <w:spacing w:before="100" w:beforeAutospacing="1" w:after="100" w:afterAutospacing="1"/>
    </w:pPr>
    <w:rPr>
      <w:rFonts w:ascii="Times New Roman" w:hAnsi="Times New Roman" w:cs="Times New Roman"/>
      <w:sz w:val="24"/>
      <w:szCs w:val="24"/>
      <w:lang w:eastAsia="en-GB"/>
    </w:rPr>
  </w:style>
  <w:style w:type="paragraph" w:styleId="NoSpacing">
    <w:name w:val="No Spacing"/>
    <w:basedOn w:val="Normal"/>
    <w:uiPriority w:val="1"/>
    <w:qFormat/>
    <w:rsid w:val="00DD296F"/>
  </w:style>
  <w:style w:type="character" w:styleId="Strong">
    <w:name w:val="Strong"/>
    <w:basedOn w:val="DefaultParagraphFont"/>
    <w:uiPriority w:val="22"/>
    <w:qFormat/>
    <w:rsid w:val="00DD296F"/>
    <w:rPr>
      <w:b/>
      <w:bCs/>
    </w:rPr>
  </w:style>
  <w:style w:type="character" w:styleId="CommentReference">
    <w:name w:val="annotation reference"/>
    <w:basedOn w:val="DefaultParagraphFont"/>
    <w:uiPriority w:val="99"/>
    <w:semiHidden/>
    <w:unhideWhenUsed/>
    <w:rsid w:val="009B792D"/>
    <w:rPr>
      <w:sz w:val="16"/>
      <w:szCs w:val="16"/>
    </w:rPr>
  </w:style>
  <w:style w:type="paragraph" w:styleId="CommentText">
    <w:name w:val="annotation text"/>
    <w:basedOn w:val="Normal"/>
    <w:link w:val="CommentTextChar"/>
    <w:uiPriority w:val="99"/>
    <w:semiHidden/>
    <w:unhideWhenUsed/>
    <w:rsid w:val="009B792D"/>
    <w:rPr>
      <w:sz w:val="20"/>
      <w:szCs w:val="20"/>
    </w:rPr>
  </w:style>
  <w:style w:type="character" w:customStyle="1" w:styleId="CommentTextChar">
    <w:name w:val="Comment Text Char"/>
    <w:basedOn w:val="DefaultParagraphFont"/>
    <w:link w:val="CommentText"/>
    <w:uiPriority w:val="99"/>
    <w:semiHidden/>
    <w:rsid w:val="009B79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792D"/>
    <w:rPr>
      <w:b/>
      <w:bCs/>
    </w:rPr>
  </w:style>
  <w:style w:type="character" w:customStyle="1" w:styleId="CommentSubjectChar">
    <w:name w:val="Comment Subject Char"/>
    <w:basedOn w:val="CommentTextChar"/>
    <w:link w:val="CommentSubject"/>
    <w:uiPriority w:val="99"/>
    <w:semiHidden/>
    <w:rsid w:val="009B792D"/>
    <w:rPr>
      <w:rFonts w:ascii="Calibri" w:hAnsi="Calibri" w:cs="Calibri"/>
      <w:b/>
      <w:bCs/>
      <w:sz w:val="20"/>
      <w:szCs w:val="20"/>
    </w:rPr>
  </w:style>
  <w:style w:type="paragraph" w:styleId="BalloonText">
    <w:name w:val="Balloon Text"/>
    <w:basedOn w:val="Normal"/>
    <w:link w:val="BalloonTextChar"/>
    <w:uiPriority w:val="99"/>
    <w:semiHidden/>
    <w:unhideWhenUsed/>
    <w:rsid w:val="009B792D"/>
    <w:rPr>
      <w:rFonts w:ascii="Tahoma" w:hAnsi="Tahoma" w:cs="Tahoma"/>
      <w:sz w:val="16"/>
      <w:szCs w:val="16"/>
    </w:rPr>
  </w:style>
  <w:style w:type="character" w:customStyle="1" w:styleId="BalloonTextChar">
    <w:name w:val="Balloon Text Char"/>
    <w:basedOn w:val="DefaultParagraphFont"/>
    <w:link w:val="BalloonText"/>
    <w:uiPriority w:val="99"/>
    <w:semiHidden/>
    <w:rsid w:val="009B792D"/>
    <w:rPr>
      <w:rFonts w:ascii="Tahoma" w:hAnsi="Tahoma" w:cs="Tahoma"/>
      <w:sz w:val="16"/>
      <w:szCs w:val="16"/>
    </w:rPr>
  </w:style>
  <w:style w:type="paragraph" w:styleId="Header">
    <w:name w:val="header"/>
    <w:basedOn w:val="Normal"/>
    <w:link w:val="HeaderChar"/>
    <w:uiPriority w:val="99"/>
    <w:unhideWhenUsed/>
    <w:rsid w:val="00E55901"/>
    <w:pPr>
      <w:tabs>
        <w:tab w:val="center" w:pos="4513"/>
        <w:tab w:val="right" w:pos="9026"/>
      </w:tabs>
    </w:pPr>
  </w:style>
  <w:style w:type="character" w:customStyle="1" w:styleId="HeaderChar">
    <w:name w:val="Header Char"/>
    <w:basedOn w:val="DefaultParagraphFont"/>
    <w:link w:val="Header"/>
    <w:uiPriority w:val="99"/>
    <w:rsid w:val="00E55901"/>
    <w:rPr>
      <w:rFonts w:ascii="Calibri" w:hAnsi="Calibri" w:cs="Calibri"/>
    </w:rPr>
  </w:style>
  <w:style w:type="paragraph" w:styleId="Footer">
    <w:name w:val="footer"/>
    <w:basedOn w:val="Normal"/>
    <w:link w:val="FooterChar"/>
    <w:uiPriority w:val="99"/>
    <w:unhideWhenUsed/>
    <w:rsid w:val="00E55901"/>
    <w:pPr>
      <w:tabs>
        <w:tab w:val="center" w:pos="4513"/>
        <w:tab w:val="right" w:pos="9026"/>
      </w:tabs>
    </w:pPr>
  </w:style>
  <w:style w:type="character" w:customStyle="1" w:styleId="FooterChar">
    <w:name w:val="Footer Char"/>
    <w:basedOn w:val="DefaultParagraphFont"/>
    <w:link w:val="Footer"/>
    <w:uiPriority w:val="99"/>
    <w:rsid w:val="00E5590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cords-management-code-of-practice-for-health-and-social-care" TargetMode="External"/><Relationship Id="rId3" Type="http://schemas.openxmlformats.org/officeDocument/2006/relationships/settings" Target="settings.xml"/><Relationship Id="rId7" Type="http://schemas.openxmlformats.org/officeDocument/2006/relationships/hyperlink" Target="https://shop.bsigroup.com/ProductDetail?pid=0000000000301669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 Janet (BFWH)</dc:creator>
  <cp:lastModifiedBy>Longmire Janice (A82647) Cartmel Surgery</cp:lastModifiedBy>
  <cp:revision>2</cp:revision>
  <dcterms:created xsi:type="dcterms:W3CDTF">2020-09-08T14:03:00Z</dcterms:created>
  <dcterms:modified xsi:type="dcterms:W3CDTF">2020-09-08T14:03:00Z</dcterms:modified>
</cp:coreProperties>
</file>